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6DBFE8F">
      <w:pPr>
        <w:pStyle w:val="7"/>
        <w:keepNext/>
        <w:keepLines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Lines="0"/>
        <w:textAlignment w:val="auto"/>
        <w:rPr>
          <w:rFonts w:asciiTheme="minorEastAsia" w:hAnsiTheme="minorEastAsia" w:eastAsiaTheme="minorEastAsia"/>
          <w:sz w:val="24"/>
          <w:szCs w:val="24"/>
        </w:rPr>
      </w:pPr>
      <w:bookmarkStart w:id="0" w:name="_Toc340417994"/>
      <w:r>
        <w:rPr>
          <w:rFonts w:hint="eastAsia" w:asciiTheme="minorEastAsia" w:hAnsiTheme="minorEastAsia" w:eastAsiaTheme="minorEastAsia"/>
          <w:sz w:val="24"/>
          <w:szCs w:val="24"/>
          <w:lang w:eastAsia="zh-CN"/>
        </w:rPr>
        <w:t>偏离</w:t>
      </w:r>
      <w:r>
        <w:rPr>
          <w:rFonts w:hint="eastAsia" w:asciiTheme="minorEastAsia" w:hAnsiTheme="minorEastAsia" w:eastAsiaTheme="minorEastAsia"/>
          <w:sz w:val="24"/>
          <w:szCs w:val="24"/>
        </w:rPr>
        <w:t>方案报告</w:t>
      </w:r>
      <w:bookmarkEnd w:id="0"/>
    </w:p>
    <w:tbl>
      <w:tblPr>
        <w:tblStyle w:val="5"/>
        <w:tblW w:w="5011" w:type="pct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2212"/>
        <w:gridCol w:w="2000"/>
        <w:gridCol w:w="2440"/>
        <w:gridCol w:w="2005"/>
      </w:tblGrid>
      <w:tr w14:paraId="1F35A83B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  <w:jc w:val="center"/>
        </w:trPr>
        <w:tc>
          <w:tcPr>
            <w:tcW w:w="1278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35ABF386">
            <w:pPr>
              <w:wordWrap w:val="0"/>
              <w:topLinePunct/>
              <w:jc w:val="center"/>
              <w:rPr>
                <w:rFonts w:cs="宋体" w:asciiTheme="minorEastAsia" w:hAnsiTheme="minorEastAsia" w:eastAsiaTheme="minorEastAsia"/>
                <w:color w:val="000000"/>
                <w:sz w:val="24"/>
                <w:szCs w:val="24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 w:val="24"/>
                <w:szCs w:val="24"/>
              </w:rPr>
              <w:t>项目</w:t>
            </w:r>
          </w:p>
        </w:tc>
        <w:tc>
          <w:tcPr>
            <w:tcW w:w="3722" w:type="pct"/>
            <w:gridSpan w:val="3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2CA5F6E5">
            <w:pPr>
              <w:wordWrap w:val="0"/>
              <w:topLinePunct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</w:tr>
      <w:tr w14:paraId="62EA241C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  <w:jc w:val="center"/>
        </w:trPr>
        <w:tc>
          <w:tcPr>
            <w:tcW w:w="1278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117C2F8C">
            <w:pPr>
              <w:wordWrap w:val="0"/>
              <w:topLinePunct/>
              <w:jc w:val="center"/>
              <w:rPr>
                <w:rFonts w:cs="宋体" w:asciiTheme="minorEastAsia" w:hAnsiTheme="minorEastAsia" w:eastAsiaTheme="minorEastAsia"/>
                <w:color w:val="000000"/>
                <w:sz w:val="24"/>
                <w:szCs w:val="24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 w:val="24"/>
                <w:szCs w:val="24"/>
              </w:rPr>
              <w:t>项目来源</w:t>
            </w:r>
          </w:p>
        </w:tc>
        <w:tc>
          <w:tcPr>
            <w:tcW w:w="3722" w:type="pct"/>
            <w:gridSpan w:val="3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3EB0612F">
            <w:pPr>
              <w:wordWrap w:val="0"/>
              <w:topLinePunct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</w:tr>
      <w:tr w14:paraId="0F7CB5A3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  <w:jc w:val="center"/>
        </w:trPr>
        <w:tc>
          <w:tcPr>
            <w:tcW w:w="1278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4EE7BFD2">
            <w:pPr>
              <w:wordWrap w:val="0"/>
              <w:topLinePunct/>
              <w:jc w:val="center"/>
              <w:rPr>
                <w:rFonts w:cs="宋体" w:asciiTheme="minorEastAsia" w:hAnsiTheme="minorEastAsia" w:eastAsiaTheme="minorEastAsia"/>
                <w:color w:val="000000"/>
                <w:sz w:val="24"/>
                <w:szCs w:val="24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 w:val="24"/>
                <w:szCs w:val="24"/>
              </w:rPr>
              <w:t>方案版本号</w:t>
            </w:r>
          </w:p>
        </w:tc>
        <w:tc>
          <w:tcPr>
            <w:tcW w:w="1155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55467EA0">
            <w:pPr>
              <w:wordWrap w:val="0"/>
              <w:topLinePunct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1409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308314D2">
            <w:pPr>
              <w:wordWrap w:val="0"/>
              <w:topLinePunct/>
              <w:jc w:val="center"/>
              <w:rPr>
                <w:rFonts w:cs="宋体" w:asciiTheme="minorEastAsia" w:hAnsiTheme="minorEastAsia" w:eastAsiaTheme="minorEastAsia"/>
                <w:color w:val="000000"/>
                <w:sz w:val="24"/>
                <w:szCs w:val="24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 w:val="24"/>
                <w:szCs w:val="24"/>
              </w:rPr>
              <w:t>方案版本日期</w:t>
            </w:r>
          </w:p>
        </w:tc>
        <w:tc>
          <w:tcPr>
            <w:tcW w:w="1159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2822AA4E">
            <w:pPr>
              <w:wordWrap w:val="0"/>
              <w:topLinePunct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</w:tr>
      <w:tr w14:paraId="75531377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  <w:jc w:val="center"/>
        </w:trPr>
        <w:tc>
          <w:tcPr>
            <w:tcW w:w="1278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75DA07BF">
            <w:pPr>
              <w:wordWrap w:val="0"/>
              <w:topLinePunct/>
              <w:jc w:val="center"/>
              <w:rPr>
                <w:rFonts w:cs="宋体" w:asciiTheme="minorEastAsia" w:hAnsiTheme="minorEastAsia" w:eastAsiaTheme="minorEastAsia"/>
                <w:color w:val="000000"/>
                <w:sz w:val="24"/>
                <w:szCs w:val="24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 w:val="24"/>
                <w:szCs w:val="24"/>
              </w:rPr>
              <w:t>知情同意书版本号</w:t>
            </w:r>
          </w:p>
        </w:tc>
        <w:tc>
          <w:tcPr>
            <w:tcW w:w="1155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561D4E42">
            <w:pPr>
              <w:wordWrap w:val="0"/>
              <w:topLinePunct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1409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5FD92663">
            <w:pPr>
              <w:wordWrap w:val="0"/>
              <w:topLinePunct/>
              <w:jc w:val="center"/>
              <w:rPr>
                <w:rFonts w:cs="宋体" w:asciiTheme="minorEastAsia" w:hAnsiTheme="minorEastAsia" w:eastAsiaTheme="minorEastAsia"/>
                <w:color w:val="000000"/>
                <w:spacing w:val="-6"/>
                <w:sz w:val="24"/>
                <w:szCs w:val="24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pacing w:val="-6"/>
                <w:sz w:val="24"/>
                <w:szCs w:val="24"/>
              </w:rPr>
              <w:t>知情同意书版本日期</w:t>
            </w:r>
          </w:p>
        </w:tc>
        <w:tc>
          <w:tcPr>
            <w:tcW w:w="1159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2C5B2E12">
            <w:pPr>
              <w:wordWrap w:val="0"/>
              <w:topLinePunct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</w:tr>
      <w:tr w14:paraId="23F74262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  <w:jc w:val="center"/>
        </w:trPr>
        <w:tc>
          <w:tcPr>
            <w:tcW w:w="1278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52619285">
            <w:pPr>
              <w:wordWrap w:val="0"/>
              <w:topLinePunct/>
              <w:jc w:val="center"/>
              <w:rPr>
                <w:rFonts w:cs="宋体" w:asciiTheme="minorEastAsia" w:hAnsiTheme="minorEastAsia" w:eastAsiaTheme="minorEastAsia"/>
                <w:color w:val="000000"/>
                <w:sz w:val="24"/>
                <w:szCs w:val="24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 w:val="24"/>
                <w:szCs w:val="24"/>
              </w:rPr>
              <w:t>伦理审查</w:t>
            </w:r>
            <w:r>
              <w:rPr>
                <w:rFonts w:hint="eastAsia" w:cs="宋体" w:asciiTheme="minorEastAsia" w:hAnsiTheme="minorEastAsia" w:eastAsiaTheme="minorEastAsia"/>
                <w:color w:val="000000"/>
                <w:sz w:val="24"/>
                <w:szCs w:val="24"/>
                <w:lang w:val="en-US" w:eastAsia="zh-CN"/>
              </w:rPr>
              <w:t>同意函</w:t>
            </w:r>
            <w:r>
              <w:rPr>
                <w:rFonts w:hint="eastAsia" w:cs="宋体" w:asciiTheme="minorEastAsia" w:hAnsiTheme="minorEastAsia" w:eastAsiaTheme="minorEastAsia"/>
                <w:color w:val="000000"/>
                <w:sz w:val="24"/>
                <w:szCs w:val="24"/>
              </w:rPr>
              <w:t>号</w:t>
            </w:r>
          </w:p>
        </w:tc>
        <w:tc>
          <w:tcPr>
            <w:tcW w:w="1155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5E5C68CE">
            <w:pPr>
              <w:wordWrap w:val="0"/>
              <w:topLinePunct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1409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2766B537">
            <w:pPr>
              <w:wordWrap w:val="0"/>
              <w:topLinePunct/>
              <w:jc w:val="center"/>
              <w:rPr>
                <w:rFonts w:cs="宋体" w:asciiTheme="minorEastAsia" w:hAnsiTheme="minorEastAsia" w:eastAsiaTheme="minorEastAsia"/>
                <w:color w:val="000000"/>
                <w:sz w:val="24"/>
                <w:szCs w:val="24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 w:val="24"/>
                <w:szCs w:val="24"/>
              </w:rPr>
              <w:t>主要研究者</w:t>
            </w:r>
          </w:p>
        </w:tc>
        <w:tc>
          <w:tcPr>
            <w:tcW w:w="1159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44CEFB3A">
            <w:pPr>
              <w:wordWrap w:val="0"/>
              <w:topLinePunct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</w:tr>
    </w:tbl>
    <w:p w14:paraId="2990B918">
      <w:pPr>
        <w:keepNext w:val="0"/>
        <w:keepLines w:val="0"/>
        <w:pageBreakBefore w:val="0"/>
        <w:widowControl w:val="0"/>
        <w:kinsoku/>
        <w:wordWrap w:val="0"/>
        <w:overflowPunct/>
        <w:topLinePunct/>
        <w:autoSpaceDE/>
        <w:autoSpaceDN/>
        <w:bidi w:val="0"/>
        <w:adjustRightInd/>
        <w:snapToGrid/>
        <w:spacing w:line="360" w:lineRule="auto"/>
        <w:ind w:firstLine="482" w:firstLineChars="200"/>
        <w:textAlignment w:val="auto"/>
        <w:rPr>
          <w:rFonts w:asciiTheme="minorEastAsia" w:hAnsiTheme="minorEastAsia" w:eastAsiaTheme="minorEastAsia"/>
          <w:b/>
          <w:sz w:val="24"/>
          <w:szCs w:val="24"/>
        </w:rPr>
      </w:pPr>
      <w:r>
        <w:rPr>
          <w:rFonts w:hint="eastAsia" w:asciiTheme="minorEastAsia" w:hAnsiTheme="minorEastAsia" w:eastAsiaTheme="minorEastAsia"/>
          <w:b/>
          <w:sz w:val="24"/>
          <w:szCs w:val="24"/>
        </w:rPr>
        <w:t>一、</w:t>
      </w:r>
      <w:r>
        <w:rPr>
          <w:rFonts w:hint="eastAsia" w:asciiTheme="minorEastAsia" w:hAnsiTheme="minorEastAsia" w:eastAsiaTheme="minorEastAsia"/>
          <w:b/>
          <w:sz w:val="24"/>
          <w:szCs w:val="24"/>
          <w:lang w:eastAsia="zh-CN"/>
        </w:rPr>
        <w:t>偏离</w:t>
      </w:r>
      <w:r>
        <w:rPr>
          <w:rFonts w:hint="eastAsia" w:asciiTheme="minorEastAsia" w:hAnsiTheme="minorEastAsia" w:eastAsiaTheme="minorEastAsia"/>
          <w:b/>
          <w:sz w:val="24"/>
          <w:szCs w:val="24"/>
        </w:rPr>
        <w:t>方案的情况</w:t>
      </w:r>
    </w:p>
    <w:p w14:paraId="07C81384">
      <w:pPr>
        <w:pStyle w:val="8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 w:val="0"/>
        <w:overflowPunct/>
        <w:topLinePunct/>
        <w:autoSpaceDE/>
        <w:autoSpaceDN/>
        <w:bidi w:val="0"/>
        <w:adjustRightInd/>
        <w:snapToGrid/>
        <w:spacing w:line="360" w:lineRule="auto"/>
        <w:ind w:left="0" w:leftChars="0" w:firstLine="480" w:firstLineChars="200"/>
        <w:textAlignment w:val="auto"/>
        <w:rPr>
          <w:rFonts w:hint="eastAsia" w:asciiTheme="minorEastAsia" w:hAnsiTheme="minorEastAsia" w:eastAsiaTheme="minorEastAsia"/>
          <w:color w:val="000000"/>
          <w:sz w:val="24"/>
          <w:szCs w:val="24"/>
        </w:rPr>
      </w:pPr>
      <w:r>
        <w:rPr>
          <w:rFonts w:ascii="Times New Roman" w:hAnsiTheme="minorEastAsia" w:eastAsiaTheme="minorEastAsia"/>
          <w:sz w:val="24"/>
          <w:szCs w:val="24"/>
        </w:rPr>
        <w:t>严重</w:t>
      </w:r>
      <w:r>
        <w:rPr>
          <w:rFonts w:hint="eastAsia" w:ascii="Times New Roman" w:hAnsiTheme="minorEastAsia" w:eastAsiaTheme="minorEastAsia"/>
          <w:sz w:val="24"/>
          <w:szCs w:val="24"/>
          <w:lang w:eastAsia="zh-CN"/>
        </w:rPr>
        <w:t>偏离</w:t>
      </w:r>
      <w:r>
        <w:rPr>
          <w:rFonts w:ascii="Times New Roman" w:hAnsiTheme="minorEastAsia" w:eastAsiaTheme="minorEastAsia"/>
          <w:sz w:val="24"/>
          <w:szCs w:val="24"/>
        </w:rPr>
        <w:t>方案</w:t>
      </w:r>
      <w:r>
        <w:rPr>
          <w:rFonts w:hint="eastAsia" w:asciiTheme="minorEastAsia" w:hAnsiTheme="minorEastAsia" w:eastAsiaTheme="minorEastAsia"/>
          <w:color w:val="000000"/>
          <w:sz w:val="24"/>
          <w:szCs w:val="24"/>
        </w:rPr>
        <w:t>：</w:t>
      </w:r>
      <w:bookmarkStart w:id="1" w:name="_GoBack"/>
      <w:bookmarkEnd w:id="1"/>
    </w:p>
    <w:p w14:paraId="3325F3C4">
      <w:pPr>
        <w:pStyle w:val="8"/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 w:val="0"/>
        <w:overflowPunct/>
        <w:topLinePunct/>
        <w:autoSpaceDE/>
        <w:autoSpaceDN/>
        <w:bidi w:val="0"/>
        <w:adjustRightInd/>
        <w:snapToGrid/>
        <w:spacing w:line="360" w:lineRule="auto"/>
        <w:ind w:left="0" w:leftChars="0" w:firstLine="960" w:firstLineChars="400"/>
        <w:textAlignment w:val="auto"/>
        <w:rPr>
          <w:rFonts w:asciiTheme="minorEastAsia" w:hAnsiTheme="minorEastAsia" w:eastAsiaTheme="minorEastAsia"/>
          <w:color w:val="000000"/>
          <w:sz w:val="24"/>
          <w:szCs w:val="24"/>
        </w:rPr>
      </w:pPr>
      <w:r>
        <w:rPr>
          <w:rFonts w:ascii="Times New Roman" w:hAnsiTheme="minorEastAsia" w:eastAsiaTheme="minorEastAsia"/>
          <w:sz w:val="24"/>
          <w:szCs w:val="24"/>
        </w:rPr>
        <w:t>纳入了不符合纳入标准或符合排除标准的</w:t>
      </w:r>
      <w:r>
        <w:rPr>
          <w:rFonts w:hint="eastAsia" w:ascii="Times New Roman" w:hAnsiTheme="minorEastAsia" w:eastAsiaTheme="minorEastAsia"/>
          <w:sz w:val="24"/>
          <w:szCs w:val="24"/>
          <w:lang w:eastAsia="zh-CN"/>
        </w:rPr>
        <w:t>研究参与者</w:t>
      </w:r>
      <w:r>
        <w:rPr>
          <w:rFonts w:hint="eastAsia" w:asciiTheme="minorEastAsia" w:hAnsiTheme="minorEastAsia" w:eastAsiaTheme="minorEastAsia"/>
          <w:color w:val="000000"/>
          <w:sz w:val="24"/>
          <w:szCs w:val="24"/>
        </w:rPr>
        <w:t>：</w:t>
      </w:r>
      <w:r>
        <w:rPr>
          <w:rFonts w:hint="eastAsia" w:ascii="宋体" w:hAnsi="宋体"/>
          <w:color w:val="auto"/>
          <w:sz w:val="24"/>
          <w:szCs w:val="24"/>
        </w:rPr>
        <w:t>□不适用，</w:t>
      </w:r>
      <w:r>
        <w:rPr>
          <w:rFonts w:hint="eastAsia" w:asciiTheme="minorEastAsia" w:hAnsiTheme="minorEastAsia" w:eastAsiaTheme="minorEastAsia"/>
          <w:color w:val="000000"/>
          <w:sz w:val="24"/>
          <w:szCs w:val="24"/>
        </w:rPr>
        <w:t>□是，□否</w:t>
      </w:r>
    </w:p>
    <w:p w14:paraId="356ED08F">
      <w:pPr>
        <w:pStyle w:val="8"/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 w:val="0"/>
        <w:overflowPunct/>
        <w:topLinePunct/>
        <w:autoSpaceDE/>
        <w:autoSpaceDN/>
        <w:bidi w:val="0"/>
        <w:adjustRightInd/>
        <w:snapToGrid/>
        <w:spacing w:line="360" w:lineRule="auto"/>
        <w:ind w:left="0" w:leftChars="0" w:firstLine="960" w:firstLineChars="400"/>
        <w:textAlignment w:val="auto"/>
        <w:rPr>
          <w:rFonts w:asciiTheme="minorEastAsia" w:hAnsiTheme="minorEastAsia" w:eastAsia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/>
          <w:color w:val="000000"/>
          <w:sz w:val="24"/>
          <w:szCs w:val="24"/>
        </w:rPr>
        <w:t>研究过程中，</w:t>
      </w:r>
      <w:r>
        <w:rPr>
          <w:rFonts w:ascii="Times New Roman" w:hAnsiTheme="minorEastAsia" w:eastAsiaTheme="minorEastAsia"/>
          <w:sz w:val="24"/>
          <w:szCs w:val="24"/>
        </w:rPr>
        <w:t>符合中止试验规定而未让</w:t>
      </w:r>
      <w:r>
        <w:rPr>
          <w:rFonts w:hint="eastAsia" w:ascii="Times New Roman" w:hAnsiTheme="minorEastAsia" w:eastAsiaTheme="minorEastAsia"/>
          <w:sz w:val="24"/>
          <w:szCs w:val="24"/>
          <w:lang w:eastAsia="zh-CN"/>
        </w:rPr>
        <w:t>研究参与者</w:t>
      </w:r>
      <w:r>
        <w:rPr>
          <w:rFonts w:ascii="Times New Roman" w:hAnsiTheme="minorEastAsia" w:eastAsiaTheme="minorEastAsia"/>
          <w:sz w:val="24"/>
          <w:szCs w:val="24"/>
        </w:rPr>
        <w:t>退出研究</w:t>
      </w:r>
      <w:r>
        <w:rPr>
          <w:rFonts w:hint="eastAsia" w:asciiTheme="minorEastAsia" w:hAnsiTheme="minorEastAsia" w:eastAsiaTheme="minorEastAsia"/>
          <w:color w:val="000000"/>
          <w:sz w:val="24"/>
          <w:szCs w:val="24"/>
        </w:rPr>
        <w:t>：</w:t>
      </w:r>
      <w:r>
        <w:rPr>
          <w:rFonts w:hint="eastAsia" w:ascii="宋体" w:hAnsi="宋体"/>
          <w:color w:val="auto"/>
          <w:sz w:val="24"/>
          <w:szCs w:val="24"/>
        </w:rPr>
        <w:t>□不适用，</w:t>
      </w:r>
      <w:r>
        <w:rPr>
          <w:rFonts w:hint="eastAsia" w:asciiTheme="minorEastAsia" w:hAnsiTheme="minorEastAsia" w:eastAsiaTheme="minorEastAsia"/>
          <w:color w:val="000000"/>
          <w:sz w:val="24"/>
          <w:szCs w:val="24"/>
        </w:rPr>
        <w:t>□是，□否</w:t>
      </w:r>
    </w:p>
    <w:p w14:paraId="647CF2CE">
      <w:pPr>
        <w:pStyle w:val="8"/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 w:val="0"/>
        <w:overflowPunct/>
        <w:topLinePunct/>
        <w:autoSpaceDE/>
        <w:autoSpaceDN/>
        <w:bidi w:val="0"/>
        <w:adjustRightInd/>
        <w:snapToGrid/>
        <w:spacing w:line="360" w:lineRule="auto"/>
        <w:ind w:left="0" w:leftChars="0" w:firstLine="960" w:firstLineChars="400"/>
        <w:textAlignment w:val="auto"/>
        <w:rPr>
          <w:rFonts w:asciiTheme="minorEastAsia" w:hAnsiTheme="minorEastAsia" w:eastAsia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/>
          <w:color w:val="000000"/>
          <w:sz w:val="24"/>
          <w:szCs w:val="24"/>
        </w:rPr>
        <w:t>给予</w:t>
      </w:r>
      <w:r>
        <w:rPr>
          <w:rFonts w:hint="eastAsia" w:asciiTheme="minorEastAsia" w:hAnsiTheme="minorEastAsia" w:eastAsiaTheme="minorEastAsia"/>
          <w:color w:val="000000"/>
          <w:sz w:val="24"/>
          <w:szCs w:val="24"/>
          <w:lang w:eastAsia="zh-CN"/>
        </w:rPr>
        <w:t>研究参与者</w:t>
      </w:r>
      <w:r>
        <w:rPr>
          <w:rFonts w:hint="eastAsia" w:asciiTheme="minorEastAsia" w:hAnsiTheme="minorEastAsia" w:eastAsiaTheme="minorEastAsia"/>
          <w:color w:val="000000"/>
          <w:sz w:val="24"/>
          <w:szCs w:val="24"/>
        </w:rPr>
        <w:t>错误的治疗或不正确的剂量：</w:t>
      </w:r>
      <w:r>
        <w:rPr>
          <w:rFonts w:hint="eastAsia" w:ascii="宋体" w:hAnsi="宋体"/>
          <w:color w:val="auto"/>
          <w:sz w:val="24"/>
          <w:szCs w:val="24"/>
        </w:rPr>
        <w:t>□不适用，</w:t>
      </w:r>
      <w:r>
        <w:rPr>
          <w:rFonts w:hint="eastAsia" w:asciiTheme="minorEastAsia" w:hAnsiTheme="minorEastAsia" w:eastAsiaTheme="minorEastAsia"/>
          <w:color w:val="000000"/>
          <w:sz w:val="24"/>
          <w:szCs w:val="24"/>
        </w:rPr>
        <w:t>□是，□否</w:t>
      </w:r>
    </w:p>
    <w:p w14:paraId="5DFDE9CF">
      <w:pPr>
        <w:pStyle w:val="8"/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 w:val="0"/>
        <w:overflowPunct/>
        <w:topLinePunct/>
        <w:autoSpaceDE/>
        <w:autoSpaceDN/>
        <w:bidi w:val="0"/>
        <w:adjustRightInd/>
        <w:snapToGrid/>
        <w:spacing w:line="360" w:lineRule="auto"/>
        <w:ind w:left="0" w:leftChars="0" w:firstLine="960" w:firstLineChars="400"/>
        <w:textAlignment w:val="auto"/>
        <w:rPr>
          <w:rFonts w:asciiTheme="minorEastAsia" w:hAnsiTheme="minorEastAsia" w:eastAsia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/>
          <w:color w:val="000000"/>
          <w:sz w:val="24"/>
          <w:szCs w:val="24"/>
        </w:rPr>
        <w:t>给予</w:t>
      </w:r>
      <w:r>
        <w:rPr>
          <w:rFonts w:hint="eastAsia" w:asciiTheme="minorEastAsia" w:hAnsiTheme="minorEastAsia" w:eastAsiaTheme="minorEastAsia"/>
          <w:color w:val="000000"/>
          <w:sz w:val="24"/>
          <w:szCs w:val="24"/>
          <w:lang w:eastAsia="zh-CN"/>
        </w:rPr>
        <w:t>研究参与者</w:t>
      </w:r>
      <w:r>
        <w:rPr>
          <w:rFonts w:hint="eastAsia" w:asciiTheme="minorEastAsia" w:hAnsiTheme="minorEastAsia" w:eastAsiaTheme="minorEastAsia"/>
          <w:color w:val="000000"/>
          <w:sz w:val="24"/>
          <w:szCs w:val="24"/>
        </w:rPr>
        <w:t>方案</w:t>
      </w:r>
      <w:r>
        <w:rPr>
          <w:rFonts w:ascii="Times New Roman" w:hAnsiTheme="minorEastAsia" w:eastAsiaTheme="minorEastAsia"/>
          <w:sz w:val="24"/>
          <w:szCs w:val="24"/>
        </w:rPr>
        <w:t>禁止的合并用药</w:t>
      </w:r>
      <w:r>
        <w:rPr>
          <w:rFonts w:hint="eastAsia" w:asciiTheme="minorEastAsia" w:hAnsiTheme="minorEastAsia" w:eastAsiaTheme="minorEastAsia"/>
          <w:color w:val="000000"/>
          <w:sz w:val="24"/>
          <w:szCs w:val="24"/>
        </w:rPr>
        <w:t>：</w:t>
      </w:r>
      <w:r>
        <w:rPr>
          <w:rFonts w:hint="eastAsia" w:ascii="宋体" w:hAnsi="宋体"/>
          <w:color w:val="auto"/>
          <w:sz w:val="24"/>
          <w:szCs w:val="24"/>
        </w:rPr>
        <w:t>□不适用，</w:t>
      </w:r>
      <w:r>
        <w:rPr>
          <w:rFonts w:hint="eastAsia" w:asciiTheme="minorEastAsia" w:hAnsiTheme="minorEastAsia" w:eastAsiaTheme="minorEastAsia"/>
          <w:color w:val="000000"/>
          <w:sz w:val="24"/>
          <w:szCs w:val="24"/>
        </w:rPr>
        <w:t>□是，□否</w:t>
      </w:r>
    </w:p>
    <w:p w14:paraId="2623C48B">
      <w:pPr>
        <w:pStyle w:val="8"/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 w:val="0"/>
        <w:overflowPunct/>
        <w:topLinePunct/>
        <w:autoSpaceDE/>
        <w:autoSpaceDN/>
        <w:bidi w:val="0"/>
        <w:adjustRightInd/>
        <w:snapToGrid/>
        <w:spacing w:line="360" w:lineRule="auto"/>
        <w:ind w:left="0" w:leftChars="0" w:firstLine="960" w:firstLineChars="400"/>
        <w:textAlignment w:val="auto"/>
        <w:rPr>
          <w:rFonts w:asciiTheme="minorEastAsia" w:hAnsiTheme="minorEastAsia" w:eastAsiaTheme="minorEastAsia"/>
          <w:color w:val="000000"/>
          <w:sz w:val="24"/>
          <w:szCs w:val="24"/>
        </w:rPr>
      </w:pPr>
      <w:r>
        <w:rPr>
          <w:rFonts w:ascii="Times New Roman" w:hAnsiTheme="minorEastAsia" w:eastAsiaTheme="minorEastAsia"/>
          <w:sz w:val="24"/>
          <w:szCs w:val="24"/>
        </w:rPr>
        <w:t>可能对</w:t>
      </w:r>
      <w:r>
        <w:rPr>
          <w:rFonts w:hint="eastAsia" w:ascii="Times New Roman" w:hAnsiTheme="minorEastAsia" w:eastAsiaTheme="minorEastAsia"/>
          <w:sz w:val="24"/>
          <w:szCs w:val="24"/>
          <w:lang w:eastAsia="zh-CN"/>
        </w:rPr>
        <w:t>研究参与者</w:t>
      </w:r>
      <w:r>
        <w:rPr>
          <w:rFonts w:ascii="Times New Roman" w:hAnsiTheme="minorEastAsia" w:eastAsiaTheme="minorEastAsia"/>
          <w:sz w:val="24"/>
          <w:szCs w:val="24"/>
        </w:rPr>
        <w:t>的权益</w:t>
      </w:r>
      <w:r>
        <w:rPr>
          <w:rFonts w:hint="eastAsia" w:asciiTheme="minorEastAsia" w:hAnsiTheme="minorEastAsia" w:eastAsiaTheme="minorEastAsia"/>
          <w:color w:val="000000"/>
          <w:sz w:val="24"/>
          <w:szCs w:val="24"/>
        </w:rPr>
        <w:t>、安全</w:t>
      </w:r>
      <w:r>
        <w:rPr>
          <w:rFonts w:ascii="Times New Roman" w:hAnsiTheme="minorEastAsia" w:eastAsiaTheme="minorEastAsia"/>
          <w:sz w:val="24"/>
          <w:szCs w:val="24"/>
        </w:rPr>
        <w:t>以及研究的科学性造成显著影响等</w:t>
      </w:r>
      <w:r>
        <w:rPr>
          <w:rFonts w:hint="eastAsia" w:ascii="Times New Roman" w:hAnsiTheme="minorEastAsia" w:eastAsiaTheme="minorEastAsia"/>
          <w:sz w:val="24"/>
          <w:szCs w:val="24"/>
          <w:lang w:eastAsia="zh-CN"/>
        </w:rPr>
        <w:t>偏离</w:t>
      </w:r>
      <w:r>
        <w:rPr>
          <w:rFonts w:ascii="Times New Roman" w:hAnsi="Times New Roman" w:eastAsiaTheme="minorEastAsia"/>
          <w:sz w:val="24"/>
          <w:szCs w:val="24"/>
        </w:rPr>
        <w:t>GCP</w:t>
      </w:r>
      <w:r>
        <w:rPr>
          <w:rFonts w:ascii="Times New Roman" w:hAnsiTheme="minorEastAsia" w:eastAsiaTheme="minorEastAsia"/>
          <w:sz w:val="24"/>
          <w:szCs w:val="24"/>
        </w:rPr>
        <w:t>原则的情况</w:t>
      </w:r>
      <w:r>
        <w:rPr>
          <w:rFonts w:hint="eastAsia" w:asciiTheme="minorEastAsia" w:hAnsiTheme="minorEastAsia" w:eastAsiaTheme="minorEastAsia"/>
          <w:color w:val="000000"/>
          <w:sz w:val="24"/>
          <w:szCs w:val="24"/>
        </w:rPr>
        <w:t>：</w:t>
      </w:r>
      <w:r>
        <w:rPr>
          <w:rFonts w:hint="eastAsia" w:ascii="宋体" w:hAnsi="宋体"/>
          <w:color w:val="auto"/>
          <w:sz w:val="24"/>
          <w:szCs w:val="24"/>
        </w:rPr>
        <w:t>□不适用，</w:t>
      </w:r>
      <w:r>
        <w:rPr>
          <w:rFonts w:hint="eastAsia" w:asciiTheme="minorEastAsia" w:hAnsiTheme="minorEastAsia" w:eastAsiaTheme="minorEastAsia"/>
          <w:color w:val="000000"/>
          <w:sz w:val="24"/>
          <w:szCs w:val="24"/>
        </w:rPr>
        <w:t>□是，□否</w:t>
      </w:r>
    </w:p>
    <w:p w14:paraId="53D048B1">
      <w:pPr>
        <w:pStyle w:val="8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 w:val="0"/>
        <w:overflowPunct/>
        <w:topLinePunct/>
        <w:autoSpaceDE/>
        <w:autoSpaceDN/>
        <w:bidi w:val="0"/>
        <w:adjustRightInd/>
        <w:snapToGrid/>
        <w:spacing w:line="360" w:lineRule="auto"/>
        <w:ind w:left="0" w:leftChars="0" w:firstLine="480" w:firstLineChars="200"/>
        <w:textAlignment w:val="auto"/>
        <w:rPr>
          <w:rFonts w:hint="eastAsia" w:asciiTheme="minorEastAsia" w:hAnsiTheme="minorEastAsia" w:eastAsiaTheme="minorEastAsia"/>
          <w:color w:val="000000"/>
          <w:sz w:val="24"/>
          <w:szCs w:val="24"/>
        </w:rPr>
      </w:pPr>
      <w:r>
        <w:rPr>
          <w:rFonts w:ascii="Times New Roman" w:hAnsiTheme="minorEastAsia" w:eastAsiaTheme="minorEastAsia"/>
          <w:sz w:val="24"/>
          <w:szCs w:val="24"/>
        </w:rPr>
        <w:t>持续</w:t>
      </w:r>
      <w:r>
        <w:rPr>
          <w:rFonts w:hint="eastAsia" w:ascii="Times New Roman" w:hAnsiTheme="minorEastAsia" w:eastAsiaTheme="minorEastAsia"/>
          <w:sz w:val="24"/>
          <w:szCs w:val="24"/>
          <w:lang w:eastAsia="zh-CN"/>
        </w:rPr>
        <w:t>偏离</w:t>
      </w:r>
      <w:r>
        <w:rPr>
          <w:rFonts w:ascii="Times New Roman" w:hAnsiTheme="minorEastAsia" w:eastAsiaTheme="minorEastAsia"/>
          <w:sz w:val="24"/>
          <w:szCs w:val="24"/>
        </w:rPr>
        <w:t>方案</w:t>
      </w:r>
      <w:r>
        <w:rPr>
          <w:rFonts w:hint="eastAsia" w:ascii="Times New Roman" w:hAnsiTheme="minorEastAsia" w:eastAsiaTheme="minorEastAsia"/>
          <w:sz w:val="24"/>
          <w:szCs w:val="24"/>
          <w:lang w:eastAsia="zh-CN"/>
        </w:rPr>
        <w:t>（</w:t>
      </w:r>
      <w:r>
        <w:rPr>
          <w:rFonts w:hint="eastAsia" w:ascii="Times New Roman" w:hAnsiTheme="minorEastAsia" w:eastAsiaTheme="minorEastAsia"/>
          <w:sz w:val="24"/>
          <w:szCs w:val="24"/>
          <w:lang w:val="en-US" w:eastAsia="zh-CN"/>
        </w:rPr>
        <w:t>指同一研究人员的同一违规行为在被要求纠正后，再次发生</w:t>
      </w:r>
      <w:r>
        <w:rPr>
          <w:rFonts w:hint="eastAsia" w:ascii="Times New Roman" w:hAnsiTheme="minorEastAsia" w:eastAsiaTheme="minorEastAsia"/>
          <w:sz w:val="24"/>
          <w:szCs w:val="24"/>
          <w:lang w:eastAsia="zh-CN"/>
        </w:rPr>
        <w:t>）</w:t>
      </w:r>
      <w:r>
        <w:rPr>
          <w:rFonts w:hint="eastAsia" w:asciiTheme="minorEastAsia" w:hAnsiTheme="minorEastAsia" w:eastAsiaTheme="minorEastAsia"/>
          <w:color w:val="000000"/>
          <w:sz w:val="24"/>
          <w:szCs w:val="24"/>
        </w:rPr>
        <w:t>：</w:t>
      </w:r>
      <w:r>
        <w:rPr>
          <w:rFonts w:hint="eastAsia" w:ascii="宋体" w:hAnsi="宋体"/>
          <w:color w:val="auto"/>
          <w:sz w:val="24"/>
          <w:szCs w:val="24"/>
        </w:rPr>
        <w:t>□不适用，</w:t>
      </w:r>
      <w:r>
        <w:rPr>
          <w:rFonts w:hint="eastAsia" w:asciiTheme="minorEastAsia" w:hAnsiTheme="minorEastAsia" w:eastAsiaTheme="minorEastAsia"/>
          <w:color w:val="000000"/>
          <w:sz w:val="24"/>
          <w:szCs w:val="24"/>
        </w:rPr>
        <w:t>□是，□否</w:t>
      </w:r>
    </w:p>
    <w:p w14:paraId="41208A42">
      <w:pPr>
        <w:pStyle w:val="8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 w:val="0"/>
        <w:overflowPunct/>
        <w:topLinePunct/>
        <w:autoSpaceDE/>
        <w:autoSpaceDN/>
        <w:bidi w:val="0"/>
        <w:adjustRightInd/>
        <w:snapToGrid/>
        <w:spacing w:line="360" w:lineRule="auto"/>
        <w:ind w:left="0" w:leftChars="0" w:firstLine="480" w:firstLineChars="200"/>
        <w:textAlignment w:val="auto"/>
        <w:rPr>
          <w:rFonts w:hint="eastAsia" w:asciiTheme="minorEastAsia" w:hAnsiTheme="minorEastAsia" w:eastAsia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/>
          <w:color w:val="000000"/>
          <w:sz w:val="24"/>
          <w:szCs w:val="24"/>
        </w:rPr>
        <w:t>研究者不配合监查</w:t>
      </w:r>
      <w:r>
        <w:rPr>
          <w:rFonts w:hint="default" w:ascii="Times New Roman" w:hAnsi="Times New Roman" w:cs="Times New Roman" w:eastAsiaTheme="minorEastAsia"/>
          <w:color w:val="000000"/>
          <w:sz w:val="24"/>
          <w:szCs w:val="24"/>
        </w:rPr>
        <w:t>/</w:t>
      </w:r>
      <w:r>
        <w:rPr>
          <w:rFonts w:hint="eastAsia" w:asciiTheme="minorEastAsia" w:hAnsiTheme="minorEastAsia" w:eastAsiaTheme="minorEastAsia"/>
          <w:color w:val="000000"/>
          <w:sz w:val="24"/>
          <w:szCs w:val="24"/>
        </w:rPr>
        <w:t>稽查：</w:t>
      </w:r>
      <w:r>
        <w:rPr>
          <w:rFonts w:hint="eastAsia" w:ascii="宋体" w:hAnsi="宋体"/>
          <w:color w:val="auto"/>
          <w:sz w:val="24"/>
          <w:szCs w:val="24"/>
        </w:rPr>
        <w:t>□不适用，</w:t>
      </w:r>
      <w:r>
        <w:rPr>
          <w:rFonts w:hint="eastAsia" w:asciiTheme="minorEastAsia" w:hAnsiTheme="minorEastAsia" w:eastAsiaTheme="minorEastAsia"/>
          <w:color w:val="000000"/>
          <w:sz w:val="24"/>
          <w:szCs w:val="24"/>
        </w:rPr>
        <w:t>□是，□否</w:t>
      </w:r>
    </w:p>
    <w:p w14:paraId="383364B3">
      <w:pPr>
        <w:pStyle w:val="8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 w:val="0"/>
        <w:overflowPunct/>
        <w:topLinePunct/>
        <w:autoSpaceDE/>
        <w:autoSpaceDN/>
        <w:bidi w:val="0"/>
        <w:adjustRightInd/>
        <w:snapToGrid/>
        <w:spacing w:line="360" w:lineRule="auto"/>
        <w:ind w:left="0" w:leftChars="0" w:firstLine="480" w:firstLineChars="200"/>
        <w:textAlignment w:val="auto"/>
        <w:rPr>
          <w:rFonts w:hint="eastAsia" w:asciiTheme="minorEastAsia" w:hAnsiTheme="minorEastAsia" w:eastAsia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/>
          <w:color w:val="000000"/>
          <w:sz w:val="24"/>
          <w:szCs w:val="24"/>
        </w:rPr>
        <w:t>对</w:t>
      </w:r>
      <w:r>
        <w:rPr>
          <w:rFonts w:hint="eastAsia" w:asciiTheme="minorEastAsia" w:hAnsiTheme="minorEastAsia" w:eastAsiaTheme="minorEastAsia"/>
          <w:color w:val="000000"/>
          <w:sz w:val="24"/>
          <w:szCs w:val="24"/>
          <w:lang w:eastAsia="zh-CN"/>
        </w:rPr>
        <w:t>偏离</w:t>
      </w:r>
      <w:r>
        <w:rPr>
          <w:rFonts w:hint="eastAsia" w:asciiTheme="minorEastAsia" w:hAnsiTheme="minorEastAsia" w:eastAsiaTheme="minorEastAsia"/>
          <w:color w:val="000000"/>
          <w:sz w:val="24"/>
          <w:szCs w:val="24"/>
        </w:rPr>
        <w:t>事件不予以纠正；</w:t>
      </w:r>
      <w:r>
        <w:rPr>
          <w:rFonts w:hint="eastAsia" w:ascii="宋体" w:hAnsi="宋体"/>
          <w:color w:val="auto"/>
          <w:sz w:val="24"/>
          <w:szCs w:val="24"/>
        </w:rPr>
        <w:t>□不适用，</w:t>
      </w:r>
      <w:r>
        <w:rPr>
          <w:rFonts w:hint="eastAsia" w:asciiTheme="minorEastAsia" w:hAnsiTheme="minorEastAsia" w:eastAsiaTheme="minorEastAsia"/>
          <w:color w:val="000000"/>
          <w:sz w:val="24"/>
          <w:szCs w:val="24"/>
        </w:rPr>
        <w:t>□是，□否</w:t>
      </w:r>
    </w:p>
    <w:p w14:paraId="0897CF17">
      <w:pPr>
        <w:pStyle w:val="8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 w:val="0"/>
        <w:overflowPunct/>
        <w:topLinePunct/>
        <w:autoSpaceDE/>
        <w:autoSpaceDN/>
        <w:bidi w:val="0"/>
        <w:adjustRightInd/>
        <w:snapToGrid/>
        <w:spacing w:line="360" w:lineRule="auto"/>
        <w:ind w:left="0" w:leftChars="0" w:firstLine="480" w:firstLineChars="200"/>
        <w:textAlignment w:val="auto"/>
        <w:rPr>
          <w:rFonts w:hint="eastAsia" w:asciiTheme="minorEastAsia" w:hAnsiTheme="minorEastAsia" w:eastAsiaTheme="minorEastAsia"/>
          <w:color w:val="000000"/>
          <w:sz w:val="24"/>
          <w:szCs w:val="24"/>
        </w:rPr>
      </w:pPr>
      <w:r>
        <w:rPr>
          <w:rFonts w:hint="eastAsia" w:ascii="Times New Roman" w:hAnsiTheme="minorEastAsia" w:eastAsiaTheme="minorEastAsia"/>
          <w:sz w:val="24"/>
          <w:szCs w:val="24"/>
          <w:lang w:val="en-US" w:eastAsia="zh-CN"/>
        </w:rPr>
        <w:t>轻微</w:t>
      </w:r>
      <w:r>
        <w:rPr>
          <w:rFonts w:hint="eastAsia" w:ascii="Times New Roman" w:hAnsiTheme="minorEastAsia" w:eastAsiaTheme="minorEastAsia"/>
          <w:sz w:val="24"/>
          <w:szCs w:val="24"/>
          <w:lang w:eastAsia="zh-CN"/>
        </w:rPr>
        <w:t>偏离</w:t>
      </w:r>
      <w:r>
        <w:rPr>
          <w:rFonts w:ascii="Times New Roman" w:hAnsiTheme="minorEastAsia" w:eastAsiaTheme="minorEastAsia"/>
          <w:sz w:val="24"/>
          <w:szCs w:val="24"/>
        </w:rPr>
        <w:t>方案：</w:t>
      </w:r>
      <w:r>
        <w:rPr>
          <w:rFonts w:hint="eastAsia" w:ascii="Times New Roman" w:hAnsiTheme="minorEastAsia" w:eastAsiaTheme="minorEastAsia"/>
          <w:sz w:val="24"/>
          <w:szCs w:val="24"/>
          <w:lang w:val="en-US" w:eastAsia="zh-CN"/>
        </w:rPr>
        <w:t>偏离了事先设计流程但不会对研究参与者/数据造成不利影响，不会影响数据质量与完整性的偏离方案</w:t>
      </w:r>
      <w:r>
        <w:rPr>
          <w:rFonts w:hint="eastAsia" w:asciiTheme="minorEastAsia" w:hAnsiTheme="minorEastAsia" w:eastAsiaTheme="minorEastAsia"/>
          <w:color w:val="000000"/>
          <w:sz w:val="24"/>
          <w:szCs w:val="24"/>
        </w:rPr>
        <w:t>：</w:t>
      </w:r>
      <w:r>
        <w:rPr>
          <w:rFonts w:hint="eastAsia" w:ascii="宋体" w:hAnsi="宋体"/>
          <w:color w:val="auto"/>
          <w:sz w:val="24"/>
          <w:szCs w:val="24"/>
        </w:rPr>
        <w:t>□不适用，</w:t>
      </w:r>
      <w:r>
        <w:rPr>
          <w:rFonts w:hint="eastAsia" w:asciiTheme="minorEastAsia" w:hAnsiTheme="minorEastAsia" w:eastAsiaTheme="minorEastAsia"/>
          <w:color w:val="000000"/>
          <w:sz w:val="24"/>
          <w:szCs w:val="24"/>
        </w:rPr>
        <w:t>□是，□否</w:t>
      </w:r>
    </w:p>
    <w:p w14:paraId="15F81A86">
      <w:pPr>
        <w:pStyle w:val="8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 w:val="0"/>
        <w:overflowPunct/>
        <w:topLinePunct/>
        <w:autoSpaceDE/>
        <w:autoSpaceDN/>
        <w:bidi w:val="0"/>
        <w:adjustRightInd/>
        <w:snapToGrid/>
        <w:spacing w:line="360" w:lineRule="auto"/>
        <w:ind w:left="0" w:leftChars="0" w:firstLine="480" w:firstLineChars="200"/>
        <w:textAlignment w:val="auto"/>
        <w:rPr>
          <w:rFonts w:asciiTheme="minorEastAsia" w:hAnsiTheme="minorEastAsia" w:eastAsiaTheme="minorEastAsia"/>
          <w:color w:val="000000"/>
          <w:sz w:val="24"/>
          <w:szCs w:val="24"/>
          <w:u w:val="single"/>
        </w:rPr>
      </w:pPr>
      <w:r>
        <w:rPr>
          <w:rFonts w:hint="eastAsia" w:asciiTheme="minorEastAsia" w:hAnsiTheme="minorEastAsia" w:eastAsiaTheme="minorEastAsia"/>
          <w:color w:val="000000"/>
          <w:sz w:val="24"/>
          <w:szCs w:val="24"/>
          <w:lang w:val="en-US" w:eastAsia="zh-CN"/>
        </w:rPr>
        <w:t>偏离方案事件的描述（什么原因导致了什么偏离方案事件）：</w:t>
      </w:r>
      <w:r>
        <w:rPr>
          <w:rFonts w:hint="eastAsia" w:asciiTheme="minorEastAsia" w:hAnsiTheme="minorEastAsia" w:eastAsiaTheme="minorEastAsia"/>
          <w:color w:val="000000"/>
          <w:sz w:val="24"/>
          <w:szCs w:val="24"/>
          <w:u w:val="single"/>
          <w:lang w:val="en-US" w:eastAsia="zh-CN"/>
        </w:rPr>
        <w:t xml:space="preserve">                                                                                   </w:t>
      </w:r>
    </w:p>
    <w:p w14:paraId="12B0409E">
      <w:pPr>
        <w:keepNext w:val="0"/>
        <w:keepLines w:val="0"/>
        <w:pageBreakBefore w:val="0"/>
        <w:widowControl w:val="0"/>
        <w:kinsoku/>
        <w:wordWrap w:val="0"/>
        <w:overflowPunct/>
        <w:topLinePunct/>
        <w:autoSpaceDE/>
        <w:autoSpaceDN/>
        <w:bidi w:val="0"/>
        <w:adjustRightInd/>
        <w:snapToGrid/>
        <w:spacing w:line="360" w:lineRule="auto"/>
        <w:ind w:firstLine="482" w:firstLineChars="200"/>
        <w:textAlignment w:val="auto"/>
        <w:rPr>
          <w:rFonts w:hint="eastAsia" w:asciiTheme="minorEastAsia" w:hAnsiTheme="minorEastAsia" w:eastAsiaTheme="minorEastAsia"/>
          <w:b/>
          <w:sz w:val="24"/>
          <w:szCs w:val="24"/>
        </w:rPr>
      </w:pPr>
      <w:r>
        <w:rPr>
          <w:rFonts w:hint="eastAsia" w:asciiTheme="minorEastAsia" w:hAnsiTheme="minorEastAsia" w:eastAsiaTheme="minorEastAsia"/>
          <w:b/>
          <w:sz w:val="24"/>
          <w:szCs w:val="24"/>
        </w:rPr>
        <w:t>二、</w:t>
      </w:r>
      <w:r>
        <w:rPr>
          <w:rFonts w:hint="eastAsia" w:asciiTheme="minorEastAsia" w:hAnsiTheme="minorEastAsia" w:eastAsiaTheme="minorEastAsia"/>
          <w:b/>
          <w:sz w:val="24"/>
          <w:szCs w:val="24"/>
          <w:lang w:eastAsia="zh-CN"/>
        </w:rPr>
        <w:t>偏离</w:t>
      </w:r>
      <w:r>
        <w:rPr>
          <w:rFonts w:hint="eastAsia" w:asciiTheme="minorEastAsia" w:hAnsiTheme="minorEastAsia" w:eastAsiaTheme="minorEastAsia"/>
          <w:b/>
          <w:sz w:val="24"/>
          <w:szCs w:val="24"/>
        </w:rPr>
        <w:t>方案的影响</w:t>
      </w:r>
    </w:p>
    <w:p w14:paraId="70C30438">
      <w:pPr>
        <w:pStyle w:val="8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 w:val="0"/>
        <w:overflowPunct/>
        <w:topLinePunct/>
        <w:autoSpaceDE/>
        <w:autoSpaceDN/>
        <w:bidi w:val="0"/>
        <w:adjustRightInd/>
        <w:snapToGrid/>
        <w:spacing w:line="360" w:lineRule="auto"/>
        <w:ind w:left="0" w:leftChars="0" w:firstLine="480" w:firstLineChars="200"/>
        <w:textAlignment w:val="auto"/>
        <w:rPr>
          <w:rFonts w:hint="eastAsia" w:asciiTheme="minorEastAsia" w:hAnsiTheme="minorEastAsia" w:eastAsia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/>
          <w:color w:val="000000"/>
          <w:sz w:val="24"/>
          <w:szCs w:val="24"/>
        </w:rPr>
        <w:t>是否影响</w:t>
      </w:r>
      <w:r>
        <w:rPr>
          <w:rFonts w:hint="eastAsia" w:asciiTheme="minorEastAsia" w:hAnsiTheme="minorEastAsia" w:eastAsiaTheme="minorEastAsia"/>
          <w:color w:val="000000"/>
          <w:sz w:val="24"/>
          <w:szCs w:val="24"/>
          <w:lang w:eastAsia="zh-CN"/>
        </w:rPr>
        <w:t>研究参与者</w:t>
      </w:r>
      <w:r>
        <w:rPr>
          <w:rFonts w:hint="eastAsia" w:asciiTheme="minorEastAsia" w:hAnsiTheme="minorEastAsia" w:eastAsiaTheme="minorEastAsia"/>
          <w:color w:val="000000"/>
          <w:sz w:val="24"/>
          <w:szCs w:val="24"/>
        </w:rPr>
        <w:t>的安全：</w:t>
      </w:r>
      <w:r>
        <w:rPr>
          <w:rFonts w:hint="eastAsia" w:ascii="宋体" w:hAnsi="宋体"/>
          <w:color w:val="auto"/>
          <w:sz w:val="24"/>
          <w:szCs w:val="24"/>
        </w:rPr>
        <w:t>□不适用，</w:t>
      </w:r>
      <w:r>
        <w:rPr>
          <w:rFonts w:hint="eastAsia" w:asciiTheme="minorEastAsia" w:hAnsiTheme="minorEastAsia" w:eastAsiaTheme="minorEastAsia"/>
          <w:color w:val="000000"/>
          <w:sz w:val="24"/>
          <w:szCs w:val="24"/>
        </w:rPr>
        <w:t>□是，□否</w:t>
      </w:r>
    </w:p>
    <w:p w14:paraId="52278EFF">
      <w:pPr>
        <w:pStyle w:val="8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 w:val="0"/>
        <w:overflowPunct/>
        <w:topLinePunct/>
        <w:autoSpaceDE/>
        <w:autoSpaceDN/>
        <w:bidi w:val="0"/>
        <w:adjustRightInd/>
        <w:snapToGrid/>
        <w:spacing w:line="360" w:lineRule="auto"/>
        <w:ind w:left="0" w:leftChars="0" w:firstLine="480" w:firstLineChars="200"/>
        <w:textAlignment w:val="auto"/>
        <w:rPr>
          <w:rFonts w:hint="eastAsia" w:asciiTheme="minorEastAsia" w:hAnsiTheme="minorEastAsia" w:eastAsia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/>
          <w:color w:val="000000"/>
          <w:sz w:val="24"/>
          <w:szCs w:val="24"/>
        </w:rPr>
        <w:t>是否影响</w:t>
      </w:r>
      <w:r>
        <w:rPr>
          <w:rFonts w:hint="eastAsia" w:asciiTheme="minorEastAsia" w:hAnsiTheme="minorEastAsia" w:eastAsiaTheme="minorEastAsia"/>
          <w:color w:val="000000"/>
          <w:sz w:val="24"/>
          <w:szCs w:val="24"/>
          <w:lang w:eastAsia="zh-CN"/>
        </w:rPr>
        <w:t>研究参与者</w:t>
      </w:r>
      <w:r>
        <w:rPr>
          <w:rFonts w:hint="eastAsia" w:asciiTheme="minorEastAsia" w:hAnsiTheme="minorEastAsia" w:eastAsiaTheme="minorEastAsia"/>
          <w:color w:val="000000"/>
          <w:sz w:val="24"/>
          <w:szCs w:val="24"/>
        </w:rPr>
        <w:t>的权益：</w:t>
      </w:r>
      <w:r>
        <w:rPr>
          <w:rFonts w:hint="eastAsia" w:ascii="宋体" w:hAnsi="宋体"/>
          <w:color w:val="auto"/>
          <w:sz w:val="24"/>
          <w:szCs w:val="24"/>
        </w:rPr>
        <w:t>□不适用，</w:t>
      </w:r>
      <w:r>
        <w:rPr>
          <w:rFonts w:hint="eastAsia" w:asciiTheme="minorEastAsia" w:hAnsiTheme="minorEastAsia" w:eastAsiaTheme="minorEastAsia"/>
          <w:color w:val="000000"/>
          <w:sz w:val="24"/>
          <w:szCs w:val="24"/>
        </w:rPr>
        <w:t>□是，□否</w:t>
      </w:r>
    </w:p>
    <w:p w14:paraId="162A0B07">
      <w:pPr>
        <w:pStyle w:val="8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 w:val="0"/>
        <w:overflowPunct/>
        <w:topLinePunct/>
        <w:autoSpaceDE/>
        <w:autoSpaceDN/>
        <w:bidi w:val="0"/>
        <w:adjustRightInd/>
        <w:snapToGrid/>
        <w:spacing w:line="360" w:lineRule="auto"/>
        <w:ind w:left="0" w:leftChars="0" w:firstLine="480" w:firstLineChars="200"/>
        <w:textAlignment w:val="auto"/>
        <w:rPr>
          <w:rFonts w:hint="eastAsia" w:asciiTheme="minorEastAsia" w:hAnsiTheme="minorEastAsia" w:eastAsia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/>
          <w:color w:val="000000"/>
          <w:sz w:val="24"/>
          <w:szCs w:val="24"/>
        </w:rPr>
        <w:t>是否对研究结果产生显著影响：</w:t>
      </w:r>
      <w:r>
        <w:rPr>
          <w:rFonts w:hint="eastAsia" w:ascii="宋体" w:hAnsi="宋体"/>
          <w:color w:val="auto"/>
          <w:sz w:val="24"/>
          <w:szCs w:val="24"/>
        </w:rPr>
        <w:t>□不适用，</w:t>
      </w:r>
      <w:r>
        <w:rPr>
          <w:rFonts w:hint="eastAsia" w:asciiTheme="minorEastAsia" w:hAnsiTheme="minorEastAsia" w:eastAsiaTheme="minorEastAsia"/>
          <w:color w:val="000000"/>
          <w:sz w:val="24"/>
          <w:szCs w:val="24"/>
        </w:rPr>
        <w:t>□是，□否</w:t>
      </w:r>
    </w:p>
    <w:p w14:paraId="1146B605">
      <w:pPr>
        <w:spacing w:line="400" w:lineRule="exact"/>
        <w:ind w:left="239" w:leftChars="114" w:firstLine="241" w:firstLineChars="100"/>
        <w:rPr>
          <w:rFonts w:hint="eastAsia" w:cs="Times New Roman" w:asciiTheme="minorEastAsia" w:hAnsiTheme="minorEastAsia" w:eastAsiaTheme="minorEastAsia"/>
          <w:color w:val="000000"/>
          <w:kern w:val="2"/>
          <w:sz w:val="24"/>
          <w:szCs w:val="24"/>
          <w:lang w:val="en-US" w:eastAsia="zh-CN" w:bidi="ar-SA"/>
        </w:rPr>
      </w:pPr>
      <w:r>
        <w:rPr>
          <w:rFonts w:hint="eastAsia" w:asciiTheme="minorEastAsia" w:hAnsiTheme="minorEastAsia" w:eastAsiaTheme="minorEastAsia"/>
          <w:b/>
          <w:sz w:val="24"/>
          <w:szCs w:val="24"/>
        </w:rPr>
        <w:t>三、</w:t>
      </w:r>
      <w:r>
        <w:rPr>
          <w:rFonts w:hint="eastAsia" w:asciiTheme="minorEastAsia" w:hAnsiTheme="minorEastAsia" w:eastAsiaTheme="minorEastAsia"/>
          <w:b/>
          <w:sz w:val="24"/>
          <w:szCs w:val="24"/>
          <w:lang w:eastAsia="zh-CN"/>
        </w:rPr>
        <w:t>偏离</w:t>
      </w:r>
      <w:r>
        <w:rPr>
          <w:rFonts w:hint="eastAsia" w:asciiTheme="minorEastAsia" w:hAnsiTheme="minorEastAsia" w:eastAsiaTheme="minorEastAsia"/>
          <w:b/>
          <w:sz w:val="24"/>
          <w:szCs w:val="24"/>
        </w:rPr>
        <w:t>方案的处理措施</w:t>
      </w:r>
      <w:r>
        <w:rPr>
          <w:rFonts w:hint="eastAsia" w:cs="Times New Roman" w:asciiTheme="minorEastAsia" w:hAnsiTheme="minorEastAsia" w:eastAsiaTheme="minorEastAsia"/>
          <w:color w:val="000000"/>
          <w:kern w:val="2"/>
          <w:sz w:val="24"/>
          <w:szCs w:val="24"/>
          <w:lang w:val="en-US" w:eastAsia="zh-CN" w:bidi="ar-SA"/>
        </w:rPr>
        <w:t>（包括对偏离方案事件采取的处理措施、是否对研究参与者采取保护措施、对本部分缺失/不符合方案要求的数据采取何种处理等）</w:t>
      </w:r>
    </w:p>
    <w:p w14:paraId="228E991A">
      <w:pPr>
        <w:pStyle w:val="8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 w:val="0"/>
        <w:overflowPunct/>
        <w:topLinePunct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/>
          <w:color w:val="000000"/>
          <w:sz w:val="24"/>
          <w:szCs w:val="24"/>
          <w:u w:val="single"/>
          <w:lang w:val="en-US" w:eastAsia="zh-CN"/>
        </w:rPr>
      </w:pPr>
      <w:r>
        <w:rPr>
          <w:rFonts w:hint="eastAsia" w:asciiTheme="minorEastAsia" w:hAnsiTheme="minorEastAsia" w:eastAsiaTheme="minorEastAsia"/>
          <w:color w:val="000000"/>
          <w:sz w:val="24"/>
          <w:szCs w:val="24"/>
          <w:u w:val="single"/>
          <w:lang w:val="en-US" w:eastAsia="zh-CN"/>
        </w:rPr>
        <w:t xml:space="preserve">                                                                       </w:t>
      </w:r>
    </w:p>
    <w:p w14:paraId="67EB1DF7">
      <w:pPr>
        <w:pStyle w:val="8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 w:val="0"/>
        <w:overflowPunct/>
        <w:topLinePunct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/>
          <w:color w:val="000000"/>
          <w:sz w:val="24"/>
          <w:szCs w:val="24"/>
          <w:u w:val="single"/>
          <w:lang w:val="en-US" w:eastAsia="zh-CN"/>
        </w:rPr>
      </w:pPr>
      <w:r>
        <w:rPr>
          <w:rFonts w:hint="eastAsia" w:asciiTheme="minorEastAsia" w:hAnsiTheme="minorEastAsia" w:eastAsiaTheme="minorEastAsia"/>
          <w:color w:val="000000"/>
          <w:sz w:val="24"/>
          <w:szCs w:val="24"/>
          <w:u w:val="single"/>
          <w:lang w:val="en-US" w:eastAsia="zh-CN"/>
        </w:rPr>
        <w:t xml:space="preserve">                                                                       </w:t>
      </w:r>
    </w:p>
    <w:p w14:paraId="5D4D55DD">
      <w:pPr>
        <w:keepNext w:val="0"/>
        <w:keepLines w:val="0"/>
        <w:pageBreakBefore w:val="0"/>
        <w:widowControl w:val="0"/>
        <w:kinsoku/>
        <w:wordWrap w:val="0"/>
        <w:overflowPunct/>
        <w:topLinePunct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/>
          <w:b/>
          <w:sz w:val="24"/>
          <w:szCs w:val="24"/>
        </w:rPr>
      </w:pPr>
    </w:p>
    <w:tbl>
      <w:tblPr>
        <w:tblStyle w:val="5"/>
        <w:tblW w:w="5000" w:type="pct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2168"/>
        <w:gridCol w:w="2153"/>
        <w:gridCol w:w="2175"/>
        <w:gridCol w:w="2142"/>
      </w:tblGrid>
      <w:tr w14:paraId="19A3087C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  <w:jc w:val="center"/>
        </w:trPr>
        <w:tc>
          <w:tcPr>
            <w:tcW w:w="1255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06AE2060">
            <w:pPr>
              <w:wordWrap w:val="0"/>
              <w:topLinePunct/>
              <w:jc w:val="center"/>
              <w:rPr>
                <w:rFonts w:cs="宋体" w:asciiTheme="minorEastAsia" w:hAnsiTheme="minorEastAsia" w:eastAsiaTheme="minorEastAsia"/>
                <w:color w:val="000000"/>
                <w:sz w:val="24"/>
                <w:szCs w:val="24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 w:val="24"/>
                <w:szCs w:val="24"/>
              </w:rPr>
              <w:t>申请人签字</w:t>
            </w:r>
          </w:p>
        </w:tc>
        <w:tc>
          <w:tcPr>
            <w:tcW w:w="1246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59BAD50F">
            <w:pPr>
              <w:wordWrap w:val="0"/>
              <w:topLinePunct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1259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1FB5E535">
            <w:pPr>
              <w:wordWrap w:val="0"/>
              <w:topLinePunct/>
              <w:jc w:val="center"/>
              <w:rPr>
                <w:rFonts w:cs="宋体" w:asciiTheme="minorEastAsia" w:hAnsiTheme="minorEastAsia" w:eastAsiaTheme="minorEastAsia"/>
                <w:color w:val="000000"/>
                <w:sz w:val="24"/>
                <w:szCs w:val="24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 w:val="24"/>
                <w:szCs w:val="24"/>
              </w:rPr>
              <w:t>日期</w:t>
            </w:r>
          </w:p>
        </w:tc>
        <w:tc>
          <w:tcPr>
            <w:tcW w:w="1240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38DC8CDA">
            <w:pPr>
              <w:wordWrap w:val="0"/>
              <w:topLinePunct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</w:tr>
    </w:tbl>
    <w:p w14:paraId="32689D54"/>
    <w:sectPr>
      <w:headerReference r:id="rId3" w:type="default"/>
      <w:footerReference r:id="rId4" w:type="default"/>
      <w:pgSz w:w="11906" w:h="16838"/>
      <w:pgMar w:top="1417" w:right="1417" w:bottom="1417" w:left="1417" w:header="851" w:footer="850" w:gutter="454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rPr>
        <w:rFonts w:hint="default" w:ascii="Times New Roman" w:hAnsi="Times New Roman" w:cs="Times New Roman"/>
        <w:b w:val="0"/>
        <w:bCs w:val="0"/>
        <w:sz w:val="18"/>
        <w:szCs w:val="18"/>
      </w:rPr>
      <w:id w:val="171357217"/>
      <w:docPartObj>
        <w:docPartGallery w:val="autotext"/>
      </w:docPartObj>
    </w:sdtPr>
    <w:sdtEndPr>
      <w:rPr>
        <w:rFonts w:hint="default" w:ascii="Times New Roman" w:hAnsi="Times New Roman" w:cs="Times New Roman"/>
        <w:b w:val="0"/>
        <w:bCs w:val="0"/>
        <w:sz w:val="18"/>
        <w:szCs w:val="18"/>
      </w:rPr>
    </w:sdtEndPr>
    <w:sdtContent>
      <w:p w14:paraId="40DB5AD3">
        <w:pPr>
          <w:pStyle w:val="3"/>
          <w:jc w:val="center"/>
          <w:rPr>
            <w:rFonts w:hint="default" w:ascii="Times New Roman" w:hAnsi="Times New Roman" w:cs="Times New Roman"/>
            <w:b w:val="0"/>
            <w:bCs w:val="0"/>
            <w:sz w:val="18"/>
            <w:szCs w:val="18"/>
          </w:rPr>
        </w:pPr>
        <w:r>
          <w:rPr>
            <w:rFonts w:hint="default" w:ascii="Times New Roman" w:hAnsi="Times New Roman" w:cs="Times New Roman"/>
            <w:b w:val="0"/>
            <w:bCs w:val="0"/>
            <w:sz w:val="18"/>
            <w:szCs w:val="18"/>
            <w:lang w:val="zh-CN"/>
          </w:rPr>
          <w:t xml:space="preserve"> </w:t>
        </w:r>
        <w:r>
          <w:rPr>
            <w:rFonts w:hint="default" w:ascii="Times New Roman" w:hAnsi="Times New Roman" w:cs="Times New Roman"/>
            <w:b w:val="0"/>
            <w:bCs w:val="0"/>
            <w:sz w:val="18"/>
            <w:szCs w:val="18"/>
          </w:rPr>
          <w:fldChar w:fldCharType="begin"/>
        </w:r>
        <w:r>
          <w:rPr>
            <w:rFonts w:hint="default" w:ascii="Times New Roman" w:hAnsi="Times New Roman" w:cs="Times New Roman"/>
            <w:b w:val="0"/>
            <w:bCs w:val="0"/>
            <w:sz w:val="18"/>
            <w:szCs w:val="18"/>
          </w:rPr>
          <w:instrText xml:space="preserve">PAGE</w:instrText>
        </w:r>
        <w:r>
          <w:rPr>
            <w:rFonts w:hint="default" w:ascii="Times New Roman" w:hAnsi="Times New Roman" w:cs="Times New Roman"/>
            <w:b w:val="0"/>
            <w:bCs w:val="0"/>
            <w:sz w:val="18"/>
            <w:szCs w:val="18"/>
          </w:rPr>
          <w:fldChar w:fldCharType="separate"/>
        </w:r>
        <w:r>
          <w:rPr>
            <w:rFonts w:hint="default" w:ascii="Times New Roman" w:hAnsi="Times New Roman" w:cs="Times New Roman"/>
            <w:b w:val="0"/>
            <w:bCs w:val="0"/>
            <w:sz w:val="18"/>
            <w:szCs w:val="18"/>
          </w:rPr>
          <w:t>3</w:t>
        </w:r>
        <w:r>
          <w:rPr>
            <w:rFonts w:hint="default" w:ascii="Times New Roman" w:hAnsi="Times New Roman" w:cs="Times New Roman"/>
            <w:b w:val="0"/>
            <w:bCs w:val="0"/>
            <w:sz w:val="18"/>
            <w:szCs w:val="18"/>
          </w:rPr>
          <w:fldChar w:fldCharType="end"/>
        </w:r>
        <w:r>
          <w:rPr>
            <w:rFonts w:hint="default" w:ascii="Times New Roman" w:hAnsi="Times New Roman" w:cs="Times New Roman"/>
            <w:b w:val="0"/>
            <w:bCs w:val="0"/>
            <w:sz w:val="18"/>
            <w:szCs w:val="18"/>
            <w:lang w:val="zh-CN"/>
          </w:rPr>
          <w:t xml:space="preserve"> / </w:t>
        </w:r>
        <w:r>
          <w:rPr>
            <w:rFonts w:hint="default" w:ascii="Times New Roman" w:hAnsi="Times New Roman" w:cs="Times New Roman"/>
            <w:b w:val="0"/>
            <w:bCs w:val="0"/>
            <w:sz w:val="18"/>
            <w:szCs w:val="18"/>
          </w:rPr>
          <w:fldChar w:fldCharType="begin"/>
        </w:r>
        <w:r>
          <w:rPr>
            <w:rFonts w:hint="default" w:ascii="Times New Roman" w:hAnsi="Times New Roman" w:cs="Times New Roman"/>
            <w:b w:val="0"/>
            <w:bCs w:val="0"/>
            <w:sz w:val="18"/>
            <w:szCs w:val="18"/>
          </w:rPr>
          <w:instrText xml:space="preserve">NUMPAGES</w:instrText>
        </w:r>
        <w:r>
          <w:rPr>
            <w:rFonts w:hint="default" w:ascii="Times New Roman" w:hAnsi="Times New Roman" w:cs="Times New Roman"/>
            <w:b w:val="0"/>
            <w:bCs w:val="0"/>
            <w:sz w:val="18"/>
            <w:szCs w:val="18"/>
          </w:rPr>
          <w:fldChar w:fldCharType="separate"/>
        </w:r>
        <w:r>
          <w:rPr>
            <w:rFonts w:hint="default" w:ascii="Times New Roman" w:hAnsi="Times New Roman" w:cs="Times New Roman"/>
            <w:b w:val="0"/>
            <w:bCs w:val="0"/>
            <w:sz w:val="18"/>
            <w:szCs w:val="18"/>
          </w:rPr>
          <w:t>4</w:t>
        </w:r>
        <w:r>
          <w:rPr>
            <w:rFonts w:hint="default" w:ascii="Times New Roman" w:hAnsi="Times New Roman" w:cs="Times New Roman"/>
            <w:b w:val="0"/>
            <w:bCs w:val="0"/>
            <w:sz w:val="18"/>
            <w:szCs w:val="18"/>
          </w:rPr>
          <w:fldChar w:fldCharType="end"/>
        </w:r>
      </w:p>
    </w:sdtContent>
  </w:sdt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2920DB3">
    <w:pPr>
      <w:wordWrap w:val="0"/>
      <w:topLinePunct/>
      <w:spacing w:line="360" w:lineRule="auto"/>
      <w:jc w:val="left"/>
      <w:rPr>
        <w:rFonts w:hint="default" w:ascii="Times New Roman" w:hAnsi="Times New Roman" w:cs="Times New Roman"/>
        <w:lang w:val="en-US" w:eastAsia="zh-CN"/>
      </w:rPr>
    </w:pPr>
    <w:r>
      <w:rPr>
        <w:rFonts w:hint="eastAsia"/>
        <w:lang w:val="en-US" w:eastAsia="zh-CN"/>
      </w:rPr>
      <w:t xml:space="preserve">厦门市第五医院临床试验伦理委员会                              </w:t>
    </w:r>
    <w:r>
      <w:rPr>
        <w:rFonts w:hint="default" w:ascii="Times New Roman" w:hAnsi="Times New Roman" w:cs="Times New Roman"/>
        <w:lang w:val="en-US" w:eastAsia="zh-CN"/>
      </w:rPr>
      <w:t xml:space="preserve">  编号：AF/SQ-10/1.2</w:t>
    </w:r>
  </w:p>
  <w:p w14:paraId="3EA8BEFF">
    <w:pPr>
      <w:pStyle w:val="4"/>
      <w:rPr>
        <w:rFonts w:hint="default" w:eastAsia="宋体"/>
        <w:lang w:val="en-US" w:eastAsia="zh-CN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C95E1D4"/>
    <w:multiLevelType w:val="multilevel"/>
    <w:tmpl w:val="9C95E1D4"/>
    <w:lvl w:ilvl="0" w:tentative="0">
      <w:start w:val="1"/>
      <w:numFmt w:val="bullet"/>
      <w:lvlText w:val=""/>
      <w:lvlJc w:val="left"/>
      <w:pPr>
        <w:ind w:left="0" w:leftChars="0" w:firstLine="0" w:firstLineChars="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ind w:left="132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74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216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58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300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42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84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260" w:hanging="420"/>
      </w:pPr>
      <w:rPr>
        <w:rFonts w:hint="default" w:ascii="Wingdings" w:hAnsi="Wingdings"/>
      </w:rPr>
    </w:lvl>
  </w:abstractNum>
  <w:abstractNum w:abstractNumId="1">
    <w:nsid w:val="4BA6A42F"/>
    <w:multiLevelType w:val="multilevel"/>
    <w:tmpl w:val="4BA6A42F"/>
    <w:lvl w:ilvl="0" w:tentative="0">
      <w:start w:val="1"/>
      <w:numFmt w:val="bullet"/>
      <w:lvlText w:val=""/>
      <w:lvlJc w:val="left"/>
      <w:pPr>
        <w:ind w:left="0" w:leftChars="0" w:firstLine="0" w:firstLineChars="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ind w:left="17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21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25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30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34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8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42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680" w:hanging="420"/>
      </w:pPr>
      <w:rPr>
        <w:rFonts w:hint="default" w:ascii="Wingdings" w:hAnsi="Wingdings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JlNjM1Y2QyZTAzNTBiOTA0MTEzNTM5NWQ0NzMwN2IifQ=="/>
  </w:docVars>
  <w:rsids>
    <w:rsidRoot w:val="2E184BB5"/>
    <w:rsid w:val="13A6022B"/>
    <w:rsid w:val="1C511068"/>
    <w:rsid w:val="1D9648C2"/>
    <w:rsid w:val="1F574BE7"/>
    <w:rsid w:val="22EE7301"/>
    <w:rsid w:val="2D0942BD"/>
    <w:rsid w:val="2E184BB5"/>
    <w:rsid w:val="2F6F78FC"/>
    <w:rsid w:val="48DB57A3"/>
    <w:rsid w:val="4C940979"/>
    <w:rsid w:val="52A42F98"/>
    <w:rsid w:val="632B7F59"/>
    <w:rsid w:val="71116B34"/>
    <w:rsid w:val="737F5977"/>
    <w:rsid w:val="7A130F8B"/>
    <w:rsid w:val="7D19240D"/>
    <w:rsid w:val="7EB169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9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3"/>
    <w:basedOn w:val="1"/>
    <w:next w:val="1"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kern w:val="0"/>
      <w:sz w:val="32"/>
      <w:szCs w:val="32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customStyle="1" w:styleId="7">
    <w:name w:val="样式 标题 3 + 段前: 1 行1"/>
    <w:basedOn w:val="2"/>
    <w:qFormat/>
    <w:uiPriority w:val="0"/>
    <w:pPr>
      <w:spacing w:before="240" w:beforeLines="100" w:after="0" w:line="360" w:lineRule="auto"/>
      <w:jc w:val="center"/>
    </w:pPr>
    <w:rPr>
      <w:rFonts w:ascii="Times New Roman" w:hAnsi="Times New Roman" w:eastAsia="黑体" w:cs="宋体"/>
      <w:kern w:val="0"/>
      <w:sz w:val="28"/>
      <w:szCs w:val="20"/>
    </w:rPr>
  </w:style>
  <w:style w:type="paragraph" w:styleId="8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582</Words>
  <Characters>595</Characters>
  <Lines>0</Lines>
  <Paragraphs>0</Paragraphs>
  <TotalTime>0</TotalTime>
  <ScaleCrop>false</ScaleCrop>
  <LinksUpToDate>false</LinksUpToDate>
  <CharactersWithSpaces>820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2022-05-06T07:21:00Z</dcterms:created>
  <dc:creator>5H-6LYFB</dc:creator>
  <cp:lastModifiedBy>苏玲</cp:lastModifiedBy>
  <cp:lastPrinted>2022-12-09T08:19:00Z</cp:lastPrinted>
  <dcterms:modified xsi:type="dcterms:W3CDTF">2025-08-28T05:40:28Z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65D3ABE164754634911CCD34DA0F1BCD</vt:lpwstr>
  </property>
  <property fmtid="{D5CDD505-2E9C-101B-9397-08002B2CF9AE}" pid="4" name="KSOTemplateDocerSaveRecord">
    <vt:lpwstr>eyJoZGlkIjoiNTJlNjM1Y2QyZTAzNTBiOTA0MTEzNTM5NWQ0NzMwN2IiLCJ1c2VySWQiOiI0MTk5MDc2MzIifQ==</vt:lpwstr>
  </property>
</Properties>
</file>